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3F" w:rsidRPr="00BD4D13" w:rsidRDefault="00AD1C3F" w:rsidP="00BB7EF2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ՀԱՎԵԼՎԱԾ 23</w:t>
      </w:r>
    </w:p>
    <w:p w:rsidR="00AD1C3F" w:rsidRPr="00BD4D13" w:rsidRDefault="00AD1C3F" w:rsidP="00BB7EF2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</w:rPr>
      </w:pPr>
      <w:r w:rsidRPr="00BD4D13">
        <w:rPr>
          <w:rFonts w:ascii="GHEA Grapalat" w:hAnsi="GHEA Grapalat"/>
          <w:sz w:val="24"/>
          <w:szCs w:val="24"/>
          <w:lang w:val="hy-AM"/>
        </w:rPr>
        <w:t>«Եվրասիական տնտեսական միության մասին» պայմանագրի</w:t>
      </w:r>
    </w:p>
    <w:p w:rsidR="00BB7EF2" w:rsidRPr="00BD4D13" w:rsidRDefault="00BB7EF2" w:rsidP="00BB7EF2">
      <w:pPr>
        <w:spacing w:after="160" w:line="360" w:lineRule="auto"/>
        <w:rPr>
          <w:rFonts w:ascii="GHEA Grapalat" w:hAnsi="GHEA Grapalat"/>
          <w:sz w:val="24"/>
          <w:szCs w:val="24"/>
        </w:rPr>
      </w:pPr>
    </w:p>
    <w:p w:rsidR="00AD1C3F" w:rsidRPr="00BD4D13" w:rsidRDefault="00AD1C3F" w:rsidP="00BB7EF2">
      <w:pPr>
        <w:spacing w:after="160" w:line="360" w:lineRule="auto"/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D4D13">
        <w:rPr>
          <w:rFonts w:ascii="GHEA Grapalat" w:hAnsi="GHEA Grapalat"/>
          <w:b/>
          <w:sz w:val="24"/>
          <w:szCs w:val="24"/>
          <w:lang w:val="hy-AM"/>
        </w:rPr>
        <w:t>ԱՐՁԱՆԱԳՐՈՒԹՅՈՒՆ</w:t>
      </w:r>
    </w:p>
    <w:p w:rsidR="00AD1C3F" w:rsidRPr="00103A5E" w:rsidRDefault="00AD1C3F" w:rsidP="00BB7EF2">
      <w:pPr>
        <w:spacing w:after="160" w:line="360" w:lineRule="auto"/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D4D13">
        <w:rPr>
          <w:rFonts w:ascii="GHEA Grapalat" w:hAnsi="GHEA Grapalat"/>
          <w:b/>
          <w:sz w:val="24"/>
          <w:szCs w:val="24"/>
          <w:lang w:val="hy-AM"/>
        </w:rPr>
        <w:t xml:space="preserve">նավթի </w:t>
      </w:r>
      <w:proofErr w:type="spellStart"/>
      <w:r w:rsidR="00BB7EF2" w:rsidRPr="00BD4D13">
        <w:rPr>
          <w:rFonts w:ascii="GHEA Grapalat" w:hAnsi="GHEA Grapalat"/>
          <w:b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b/>
          <w:sz w:val="24"/>
          <w:szCs w:val="24"/>
          <w:lang w:val="hy-AM"/>
        </w:rPr>
        <w:t xml:space="preserve"> նավթամթերքի ընդհանուր շուկաների կազմակերպման, </w:t>
      </w:r>
      <w:r w:rsidR="00103A5E" w:rsidRPr="00BD4D13">
        <w:rPr>
          <w:rFonts w:ascii="GHEA Grapalat" w:hAnsi="GHEA Grapalat"/>
          <w:b/>
          <w:sz w:val="24"/>
          <w:szCs w:val="24"/>
          <w:lang w:val="hy-AM"/>
        </w:rPr>
        <w:t>կառավարման</w:t>
      </w:r>
      <w:r w:rsidR="00103A5E">
        <w:rPr>
          <w:rFonts w:ascii="GHEA Grapalat" w:hAnsi="GHEA Grapalat"/>
          <w:b/>
          <w:sz w:val="24"/>
          <w:szCs w:val="24"/>
          <w:lang w:val="hy-AM"/>
        </w:rPr>
        <w:t>,</w:t>
      </w:r>
      <w:r w:rsidR="00103A5E" w:rsidRPr="00BD4D1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b/>
          <w:sz w:val="24"/>
          <w:szCs w:val="24"/>
          <w:lang w:val="hy-AM"/>
        </w:rPr>
        <w:t xml:space="preserve">գործունեության </w:t>
      </w:r>
      <w:proofErr w:type="spellStart"/>
      <w:r w:rsidR="00BB7EF2" w:rsidRPr="00BD4D13">
        <w:rPr>
          <w:rFonts w:ascii="GHEA Grapalat" w:hAnsi="GHEA Grapalat"/>
          <w:b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b/>
          <w:sz w:val="24"/>
          <w:szCs w:val="24"/>
          <w:lang w:val="hy-AM"/>
        </w:rPr>
        <w:t xml:space="preserve"> զարգացման կարգի մասին</w:t>
      </w:r>
    </w:p>
    <w:p w:rsidR="00BB7EF2" w:rsidRPr="00103A5E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1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103A5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>«Եվրասիական տնտեսական միության մասին» պայմանագրի (այսուհետ՝ Պայմանագիր) 79–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րդ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>, 80–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րդ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8</w:t>
      </w:r>
      <w:r w:rsidR="00103A5E">
        <w:rPr>
          <w:rFonts w:ascii="GHEA Grapalat" w:hAnsi="GHEA Grapalat"/>
          <w:sz w:val="24"/>
          <w:szCs w:val="24"/>
          <w:lang w:val="hy-AM"/>
        </w:rPr>
        <w:t>4</w:t>
      </w:r>
      <w:r w:rsidRPr="00BD4D13">
        <w:rPr>
          <w:rFonts w:ascii="GHEA Grapalat" w:hAnsi="GHEA Grapalat"/>
          <w:sz w:val="24"/>
          <w:szCs w:val="24"/>
          <w:lang w:val="hy-AM"/>
        </w:rPr>
        <w:t>–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րդ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հոդվածների համաձայն՝ սույն Արձանագրությամբ սահմանվում են նավթ</w:t>
      </w:r>
      <w:r w:rsidR="00103A5E">
        <w:rPr>
          <w:rFonts w:ascii="GHEA Grapalat" w:hAnsi="GHEA Grapalat"/>
          <w:sz w:val="24"/>
          <w:szCs w:val="24"/>
          <w:lang w:val="hy-AM"/>
        </w:rPr>
        <w:t>ային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ոլորտում համագործակցության հիմքերը, Միության՝ նավթի </w:t>
      </w:r>
      <w:proofErr w:type="spellStart"/>
      <w:r w:rsidR="00574895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574895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>նավթամթերքի ընդհանուր շուկայի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ավորման սկզբունքները, ինչպես նա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նավթի ու նավթամթերքի փոխադրման ոլորտում բնական մենաշնորհի սուբյեկտների ծառայությունների հասանելիության ապահովման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սկզբունքները։</w:t>
      </w:r>
      <w:proofErr w:type="spellEnd"/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Սույն Արձանագրությունը մշակվել է՝ հաշվի առնելով «Եվրասիական տնտեսական համայնքի անդամ պետությունների ընդհանուր էներգետիկ շուկայի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ավորման մասին» 2008 թվականի դեկտեմբերի 12-ի հայեցակարգի դրույթները՝ անդամ պետությունների վառելիքաէներգետիկ համալիրների ներուժի արդյունավետ օգտագործման, ինչպես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նա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ազգային տնտեսություններ</w:t>
      </w:r>
      <w:r w:rsidR="002F1B2B">
        <w:rPr>
          <w:rFonts w:ascii="GHEA Grapalat" w:hAnsi="GHEA Grapalat"/>
          <w:sz w:val="24"/>
          <w:szCs w:val="24"/>
          <w:lang w:val="hy-AM"/>
        </w:rPr>
        <w:t>ը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նավթով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նավթամթերքով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ապահովելու նպատակներով։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2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>Սույն Արձանագրության մեջ օգտագործվող հասկացություններն ունեն հետ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յալ իմաստը՝</w:t>
      </w:r>
    </w:p>
    <w:p w:rsidR="00AD1C3F" w:rsidRPr="00BD4D13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նավթի </w:t>
      </w:r>
      <w:proofErr w:type="spellStart"/>
      <w:r w:rsidR="00574895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574895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նավթամթերքի փոխադրման ոլորտում բնական մենաշնորհի սուբյեկտների ծառայությունների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հասանելիություն</w:t>
      </w:r>
      <w:r w:rsidRPr="00BD4D13">
        <w:rPr>
          <w:rFonts w:ascii="GHEA Grapalat" w:hAnsi="GHEA Grapalat"/>
          <w:sz w:val="24"/>
          <w:szCs w:val="24"/>
          <w:lang w:val="hy-AM"/>
        </w:rPr>
        <w:t>»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՝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 բնական մենաշնորհի սուբյեկտների կողմից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կառավարվող</w:t>
      </w:r>
      <w:r w:rsidR="00877108">
        <w:rPr>
          <w:rFonts w:ascii="GHEA Grapalat" w:hAnsi="GHEA Grapalat"/>
          <w:sz w:val="24"/>
          <w:szCs w:val="24"/>
          <w:lang w:val="hy-AM"/>
        </w:rPr>
        <w:t>՝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նավթի ու նավթամթերքի փոխադրման համակարգերի օգտագործման </w:t>
      </w:r>
      <w:r w:rsidR="00AD1C3F" w:rsidRPr="007010E8">
        <w:rPr>
          <w:rFonts w:ascii="GHEA Grapalat" w:hAnsi="GHEA Grapalat"/>
          <w:sz w:val="24"/>
          <w:szCs w:val="24"/>
          <w:lang w:val="hy-AM"/>
        </w:rPr>
        <w:t xml:space="preserve">իրավունքի </w:t>
      </w:r>
      <w:r w:rsidR="00FA7714" w:rsidRPr="007010E8">
        <w:rPr>
          <w:rFonts w:ascii="GHEA Grapalat" w:hAnsi="GHEA Grapalat"/>
          <w:sz w:val="24"/>
          <w:szCs w:val="24"/>
          <w:lang w:val="hy-AM"/>
        </w:rPr>
        <w:t>տրամադրում</w:t>
      </w:r>
      <w:r w:rsidR="00AD1C3F" w:rsidRPr="007010E8">
        <w:rPr>
          <w:rFonts w:ascii="GHEA Grapalat" w:hAnsi="GHEA Grapalat"/>
          <w:sz w:val="24"/>
          <w:szCs w:val="24"/>
          <w:lang w:val="hy-AM"/>
        </w:rPr>
        <w:t xml:space="preserve"> նավթի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ու նավթամթերքի փոխադրման նպատակով,</w:t>
      </w:r>
    </w:p>
    <w:p w:rsidR="00AD1C3F" w:rsidRPr="00BD4D13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նավթ </w:t>
      </w:r>
      <w:proofErr w:type="spellStart"/>
      <w:r w:rsidR="00574895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574895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նավթամթերք</w:t>
      </w:r>
      <w:r w:rsidRPr="00BD4D13">
        <w:rPr>
          <w:rFonts w:ascii="GHEA Grapalat" w:hAnsi="GHEA Grapalat"/>
          <w:sz w:val="24"/>
          <w:szCs w:val="24"/>
          <w:lang w:val="hy-AM"/>
        </w:rPr>
        <w:t>»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՝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Եվրասիական տնտեսական միության արտաքին տնտեսական գործունեության միասնական ապրանքային անվանացանկին 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Եվրասիական տնտեսական միության միասնական մաքսային սակագնին համապատասխան</w:t>
      </w:r>
      <w:r w:rsidR="00B5426B">
        <w:rPr>
          <w:rFonts w:ascii="GHEA Grapalat" w:hAnsi="GHEA Grapalat"/>
          <w:sz w:val="24"/>
          <w:szCs w:val="24"/>
          <w:lang w:val="hy-AM"/>
        </w:rPr>
        <w:t xml:space="preserve"> սահմանված ապրանքներ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, </w:t>
      </w:r>
    </w:p>
    <w:p w:rsidR="00AD1C3F" w:rsidRPr="00BD4D13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 նավթի 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ընդհանուր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շուկա</w:t>
      </w:r>
      <w:r w:rsidRPr="00BD4D13">
        <w:rPr>
          <w:rFonts w:ascii="GHEA Grapalat" w:hAnsi="GHEA Grapalat"/>
          <w:sz w:val="24"/>
          <w:szCs w:val="24"/>
          <w:lang w:val="hy-AM"/>
        </w:rPr>
        <w:t>»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՝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անդամ պետությունների տնտեսավարող սուբյեկտների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առ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տրատնտեսական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հարաբերությունների ամբողջություն անդամ պետությունների տարածքներում նավթի </w:t>
      </w:r>
      <w:proofErr w:type="spellStart"/>
      <w:r w:rsidR="00574895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574895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նավթամթերքի արդյունահանման, փոխադրման, մատակարարման, վերամշակման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574895">
        <w:rPr>
          <w:rFonts w:ascii="GHEA Grapalat" w:hAnsi="GHEA Grapalat"/>
          <w:sz w:val="24"/>
          <w:szCs w:val="24"/>
          <w:lang w:val="hy-AM"/>
        </w:rPr>
        <w:t>իրացման</w:t>
      </w:r>
      <w:r w:rsidR="00574895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ոլորտում, որոնք անհրաժեշտ են անդամ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պետություններին՝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դրանց պահանջարկը բավարարելու համար,</w:t>
      </w:r>
    </w:p>
    <w:p w:rsidR="00AD1C3F" w:rsidRPr="00BD4D13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Միությունում նավթի 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ինդիկատիվ (կանխատեսվող) հաշվեկշիռներ</w:t>
      </w:r>
      <w:r w:rsidRPr="00BD4D13">
        <w:rPr>
          <w:rFonts w:ascii="GHEA Grapalat" w:hAnsi="GHEA Grapalat"/>
          <w:sz w:val="24"/>
          <w:szCs w:val="24"/>
          <w:lang w:val="hy-AM"/>
        </w:rPr>
        <w:t>»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՝ գազի, նավթի 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ինդիկատիվ (կանխատեսվող) հաշվեկշիռների ձ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ավորման մեթոդաբանությամբ սահմանվող կանխատեսման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225C41">
        <w:rPr>
          <w:rFonts w:ascii="GHEA Grapalat" w:hAnsi="GHEA Grapalat"/>
          <w:sz w:val="24"/>
          <w:szCs w:val="24"/>
          <w:lang w:val="hy-AM"/>
        </w:rPr>
        <w:t>ցուցանիշների</w:t>
      </w:r>
      <w:r w:rsidR="00225C41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>համակարգ,</w:t>
      </w:r>
    </w:p>
    <w:p w:rsidR="00AD1C3F" w:rsidRPr="00BD4D13" w:rsidRDefault="00BB7EF2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«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նավթի 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փոխադրում</w:t>
      </w:r>
      <w:r w:rsidRPr="00BD4D13">
        <w:rPr>
          <w:rFonts w:ascii="GHEA Grapalat" w:hAnsi="GHEA Grapalat"/>
          <w:sz w:val="24"/>
          <w:szCs w:val="24"/>
          <w:lang w:val="hy-AM"/>
        </w:rPr>
        <w:t>»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՝ նավթի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</w:t>
      </w:r>
      <w:proofErr w:type="spellStart"/>
      <w:r w:rsidR="00156D51">
        <w:rPr>
          <w:rFonts w:ascii="GHEA Grapalat" w:hAnsi="GHEA Grapalat"/>
          <w:sz w:val="24"/>
          <w:szCs w:val="24"/>
          <w:lang w:val="hy-AM"/>
        </w:rPr>
        <w:t>տեղափոխմանն</w:t>
      </w:r>
      <w:proofErr w:type="spellEnd"/>
      <w:r w:rsidR="00156D51">
        <w:rPr>
          <w:rFonts w:ascii="GHEA Grapalat" w:hAnsi="GHEA Grapalat"/>
          <w:sz w:val="24"/>
          <w:szCs w:val="24"/>
          <w:lang w:val="hy-AM"/>
        </w:rPr>
        <w:t xml:space="preserve"> </w:t>
      </w:r>
      <w:r w:rsidR="00156D51" w:rsidRPr="007010E8">
        <w:rPr>
          <w:rFonts w:ascii="GHEA Grapalat" w:hAnsi="GHEA Grapalat"/>
          <w:sz w:val="24"/>
          <w:szCs w:val="24"/>
          <w:lang w:val="hy-AM"/>
        </w:rPr>
        <w:t xml:space="preserve">ուղղված գործողությունների իրականացում </w:t>
      </w:r>
      <w:r w:rsidR="00AD1C3F" w:rsidRPr="007010E8">
        <w:rPr>
          <w:rFonts w:ascii="GHEA Grapalat" w:hAnsi="GHEA Grapalat"/>
          <w:sz w:val="24"/>
          <w:szCs w:val="24"/>
          <w:lang w:val="hy-AM"/>
        </w:rPr>
        <w:t xml:space="preserve">ցանկացած եղանակով, այդ թվում՝ </w:t>
      </w:r>
      <w:proofErr w:type="spellStart"/>
      <w:r w:rsidR="00C56980" w:rsidRPr="007010E8">
        <w:rPr>
          <w:rFonts w:ascii="GHEA Grapalat" w:hAnsi="GHEA Grapalat"/>
          <w:sz w:val="24"/>
          <w:szCs w:val="24"/>
          <w:lang w:val="hy-AM"/>
        </w:rPr>
        <w:t>խողավակաշարային</w:t>
      </w:r>
      <w:proofErr w:type="spellEnd"/>
      <w:r w:rsidR="00C56980" w:rsidRPr="007010E8">
        <w:rPr>
          <w:rFonts w:ascii="GHEA Grapalat" w:hAnsi="GHEA Grapalat"/>
          <w:sz w:val="24"/>
          <w:szCs w:val="24"/>
          <w:lang w:val="hy-AM"/>
        </w:rPr>
        <w:t xml:space="preserve"> տրանսպորտի</w:t>
      </w:r>
      <w:r w:rsidR="00AD1C3F" w:rsidRPr="007010E8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AD1C3F" w:rsidRPr="007010E8">
        <w:rPr>
          <w:rFonts w:ascii="GHEA Grapalat" w:hAnsi="GHEA Grapalat"/>
          <w:sz w:val="24"/>
          <w:szCs w:val="24"/>
          <w:lang w:val="hy-AM"/>
        </w:rPr>
        <w:t>օգտագործմամբ՝</w:t>
      </w:r>
      <w:proofErr w:type="spellEnd"/>
      <w:r w:rsidR="00AD1C3F" w:rsidRPr="007010E8">
        <w:rPr>
          <w:rFonts w:ascii="GHEA Grapalat" w:hAnsi="GHEA Grapalat"/>
          <w:sz w:val="24"/>
          <w:szCs w:val="24"/>
          <w:lang w:val="hy-AM"/>
        </w:rPr>
        <w:t xml:space="preserve"> ուղարկողից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դրա ընդունման կետից մինչ</w:t>
      </w:r>
      <w:r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ստացողին հանձնելու կետը՝ ներառյալ դատարկելը, լցնելը, այլ փոխադրամիջոցի վրա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վերաբեռնելը</w:t>
      </w:r>
      <w:proofErr w:type="spellEnd"/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, պահելը, </w:t>
      </w:r>
      <w:proofErr w:type="spellStart"/>
      <w:r w:rsidR="00AD1C3F" w:rsidRPr="00BD4D13">
        <w:rPr>
          <w:rFonts w:ascii="GHEA Grapalat" w:hAnsi="GHEA Grapalat"/>
          <w:sz w:val="24"/>
          <w:szCs w:val="24"/>
          <w:lang w:val="hy-AM"/>
        </w:rPr>
        <w:t>խառնելը։</w:t>
      </w:r>
      <w:proofErr w:type="spellEnd"/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lastRenderedPageBreak/>
        <w:t>3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Միությունում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ընդհանուր շուկաներ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ավորելիս՝ անդամ պետություններն առաջնորդվում են հետ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յալ հիմնական սկզբունքներով.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1) փոխադարձ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առ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տրում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քանակական սահմանափակումներ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արտահանման մաքսատուրքեր, (</w:t>
      </w:r>
      <w:r w:rsidRPr="00356F7C">
        <w:rPr>
          <w:rFonts w:ascii="GHEA Grapalat" w:hAnsi="GHEA Grapalat"/>
          <w:sz w:val="24"/>
          <w:szCs w:val="24"/>
          <w:lang w:val="hy-AM"/>
        </w:rPr>
        <w:t xml:space="preserve">համարժեք այլ տուրքեր, հարկեր </w:t>
      </w:r>
      <w:proofErr w:type="spellStart"/>
      <w:r w:rsidR="00BB7EF2" w:rsidRPr="00356F7C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356F7C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1506E1">
        <w:rPr>
          <w:rFonts w:ascii="GHEA Grapalat" w:hAnsi="GHEA Grapalat"/>
          <w:sz w:val="24"/>
          <w:szCs w:val="24"/>
          <w:lang w:val="hy-AM"/>
        </w:rPr>
        <w:t>հավաքագրումներ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)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չկիրառելը։</w:t>
      </w:r>
      <w:proofErr w:type="spellEnd"/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Միության մաքսային տարածքի սահմաններից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արտահանման մաքսատուրքերի վճարման կարգը սահմանվում է անդամ պետությունների առանձին, այդ թվում՝ երկկողմ համաձայնագրերով,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2) անդամ պետությունների՝ նավթի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պահանջարկի առաջնահերթ բավարարումը,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3) անդամ պետություններում նավթին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նավթամթերքին առնչվող նորմերի ու </w:t>
      </w:r>
      <w:r w:rsidR="00154DC1">
        <w:rPr>
          <w:rFonts w:ascii="GHEA Grapalat" w:hAnsi="GHEA Grapalat"/>
          <w:sz w:val="24"/>
          <w:szCs w:val="24"/>
          <w:lang w:val="hy-AM"/>
        </w:rPr>
        <w:t>ստանդարտների</w:t>
      </w:r>
      <w:r w:rsidR="00154DC1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միասնականացումը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>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4) բնապահպանական անվտանգության ապահովումը,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5) Միության՝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ընդհանուր շուկաների տեղեկատվական ապահովումը։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4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Միության՝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ընդհանուր շուկաների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ավորման ուղղությամբ անդամ պետություններն իրականացնում են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հետ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յալ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համալիր միջոցառումները.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1) </w:t>
      </w:r>
      <w:r w:rsidR="00175937" w:rsidRPr="00BD4D13">
        <w:rPr>
          <w:rFonts w:ascii="GHEA Grapalat" w:hAnsi="GHEA Grapalat"/>
          <w:sz w:val="24"/>
          <w:szCs w:val="24"/>
          <w:lang w:val="hy-AM"/>
        </w:rPr>
        <w:t xml:space="preserve">տեղեկատվության փոխանակման համակարգի ստեղծումը </w:t>
      </w:r>
      <w:r w:rsidRPr="00BD4D13">
        <w:rPr>
          <w:rFonts w:ascii="GHEA Grapalat" w:hAnsi="GHEA Grapalat"/>
          <w:sz w:val="24"/>
          <w:szCs w:val="24"/>
          <w:lang w:val="hy-AM"/>
        </w:rPr>
        <w:t>մաքսային տեղեկ</w:t>
      </w:r>
      <w:r w:rsidR="00175937">
        <w:rPr>
          <w:rFonts w:ascii="GHEA Grapalat" w:hAnsi="GHEA Grapalat"/>
          <w:sz w:val="24"/>
          <w:szCs w:val="24"/>
          <w:lang w:val="hy-AM"/>
        </w:rPr>
        <w:t xml:space="preserve">ատվության </w:t>
      </w:r>
      <w:r w:rsidRPr="00BD4D13">
        <w:rPr>
          <w:rFonts w:ascii="GHEA Grapalat" w:hAnsi="GHEA Grapalat"/>
          <w:sz w:val="24"/>
          <w:szCs w:val="24"/>
          <w:lang w:val="hy-AM"/>
        </w:rPr>
        <w:t>հիման վրա, որը ներառում է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փոխադրամիջոցների բոլոր տեսակներով նավթի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նավթամթերքների մատակարար</w:t>
      </w:r>
      <w:r w:rsidR="00175937">
        <w:rPr>
          <w:rFonts w:ascii="GHEA Grapalat" w:hAnsi="GHEA Grapalat"/>
          <w:sz w:val="24"/>
          <w:szCs w:val="24"/>
          <w:lang w:val="hy-AM"/>
        </w:rPr>
        <w:t>ումների</w:t>
      </w:r>
      <w:r w:rsidRPr="00BD4D13">
        <w:rPr>
          <w:rFonts w:ascii="GHEA Grapalat" w:hAnsi="GHEA Grapalat"/>
          <w:sz w:val="24"/>
          <w:szCs w:val="24"/>
          <w:lang w:val="hy-AM"/>
        </w:rPr>
        <w:t>, արտահանման ու ներմուծման մասին տվյալներ,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2) վերահսկողության մեխանիզմների ստեղծում՝ սույն Արձանագրության պայմանների խախտումը կանխելու նպատակով,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lastRenderedPageBreak/>
        <w:t xml:space="preserve">3) անդամ պետություններում նավթին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նավթամթերքին առնչվող նորմերի ու </w:t>
      </w:r>
      <w:r w:rsidR="00175937">
        <w:rPr>
          <w:rFonts w:ascii="GHEA Grapalat" w:hAnsi="GHEA Grapalat"/>
          <w:sz w:val="24"/>
          <w:szCs w:val="24"/>
          <w:lang w:val="hy-AM"/>
        </w:rPr>
        <w:t>ստանդարտների</w:t>
      </w:r>
      <w:r w:rsidR="00175937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միասնականացումը։</w:t>
      </w:r>
      <w:proofErr w:type="spellEnd"/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5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>Սույն Արձանագրության 4-րդ կետում նշված միջոցառումներն իրականացվում են անդամ պետությունների կամ դրանց լիազոր մարմինների կողմից համապատասխան միջազգային պայմանագրերի շրջանակներում մեթոդաբանություն կամ կանոններ պարունակող փաստաթղթեր ստորագրելու միջոցով։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6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>Անդամ պետությունների միջ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կնքված միջազգային պայմանագրերի համաձայն՝ անդամ պետությունները, իրենց ունեցած տեխնիկական հնարավորությունների սահմաններում, ապահովում են հետ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յալ պայմանները՝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1) արդյունահանված նավթի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դրանից արտադրված նավթամթերքի երկարաժամկետ փոխադրումն իրականացնելու երաշխավորված հնարավորություն</w:t>
      </w:r>
      <w:r w:rsidR="00CB1F6B" w:rsidRPr="00CB1F6B">
        <w:rPr>
          <w:rFonts w:ascii="GHEA Grapalat" w:hAnsi="GHEA Grapalat"/>
          <w:sz w:val="24"/>
          <w:szCs w:val="24"/>
          <w:lang w:val="hy-AM"/>
        </w:rPr>
        <w:t xml:space="preserve"> </w:t>
      </w:r>
      <w:r w:rsidR="00CB1F6B"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 տարածքներում </w:t>
      </w:r>
      <w:r w:rsidR="004257B9" w:rsidRPr="00BD4D13">
        <w:rPr>
          <w:rFonts w:ascii="GHEA Grapalat" w:hAnsi="GHEA Grapalat"/>
          <w:sz w:val="24"/>
          <w:szCs w:val="24"/>
          <w:lang w:val="hy-AM"/>
        </w:rPr>
        <w:t xml:space="preserve">գործող </w:t>
      </w:r>
      <w:r w:rsidR="00CB1F6B" w:rsidRPr="00BD4D13">
        <w:rPr>
          <w:rFonts w:ascii="GHEA Grapalat" w:hAnsi="GHEA Grapalat"/>
          <w:sz w:val="24"/>
          <w:szCs w:val="24"/>
          <w:lang w:val="hy-AM"/>
        </w:rPr>
        <w:t>փոխադրման համակարգով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, այդ թվում՝ մագիստրալային նավթամուղների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խողովակաշարերի համակարգերով,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2) անդամ պետությունների տարածքներում գրանցված տնտեսավարող սուբյեկտների համար յուրաքանչյուր անդամ պետության տարածքում տեղակայված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փոխադրման համակարգի հասանելիություն՝ նույն պայմաններով, ինչով, որ դրանք հասանելի են այն անդամ պետության տնտեսավարող սուբյեկտների համար, որի տարածքով իրականացվում է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փոխադրումը։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7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>.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Նավթամուղների ու նավթամթերքի խողովակաշարերի համակարգով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փոխադրման սակագները սահմանվում են յուրաքանչյուր անդամ պետության օրենսդրության համաձայն։</w:t>
      </w:r>
    </w:p>
    <w:p w:rsidR="00AD1C3F" w:rsidRPr="00BD4D13" w:rsidRDefault="00526C13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lastRenderedPageBreak/>
        <w:t>Ա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նդամ պետությունների տնտեսավարող սուբյեկտների համար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փոխադրման սակագները սահմանվում են </w:t>
      </w:r>
      <w:r w:rsidR="00CE1EB6" w:rsidRPr="00BD4D13">
        <w:rPr>
          <w:rFonts w:ascii="GHEA Grapalat" w:hAnsi="GHEA Grapalat"/>
          <w:sz w:val="24"/>
          <w:szCs w:val="24"/>
          <w:lang w:val="hy-AM"/>
        </w:rPr>
        <w:t>այն սակագներ</w:t>
      </w:r>
      <w:r w:rsidR="00CE1EB6">
        <w:rPr>
          <w:rFonts w:ascii="GHEA Grapalat" w:hAnsi="GHEA Grapalat"/>
          <w:sz w:val="24"/>
          <w:szCs w:val="24"/>
          <w:lang w:val="hy-AM"/>
        </w:rPr>
        <w:t>ը</w:t>
      </w:r>
      <w:r w:rsidR="00CE1EB6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CE1EB6" w:rsidRPr="007010E8">
        <w:rPr>
          <w:rFonts w:ascii="GHEA Grapalat" w:hAnsi="GHEA Grapalat"/>
          <w:sz w:val="24"/>
          <w:szCs w:val="24"/>
          <w:lang w:val="hy-AM"/>
        </w:rPr>
        <w:t>չգերազանցող</w:t>
      </w:r>
      <w:r w:rsidR="00CE1EB6">
        <w:rPr>
          <w:rFonts w:ascii="GHEA Grapalat" w:hAnsi="GHEA Grapalat"/>
          <w:sz w:val="24"/>
          <w:szCs w:val="24"/>
          <w:lang w:val="hy-AM"/>
        </w:rPr>
        <w:t xml:space="preserve"> 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մակարդակի վրա, որոնք սահմանվել են այն անդամ պետության տնտեսավարող սուբյեկտների համար, որի տարածքով իրականացվում է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="00AD1C3F"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փոխադրումը։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 տնտեսավարող սուբյեկտների համար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փոխադրման սակագների սահմանումը, որոնք ավելի ցածր են, քան այն անդամ պետության տնտեսավարող սուբյեկտների համար սահմանված սակագները, որի տարածքով իրականացվում է նավթի </w:t>
      </w:r>
      <w:proofErr w:type="spellStart"/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փոխադրումը, պարտա</w:t>
      </w:r>
      <w:r w:rsidR="00E759CC">
        <w:rPr>
          <w:rFonts w:ascii="GHEA Grapalat" w:hAnsi="GHEA Grapalat"/>
          <w:sz w:val="24"/>
          <w:szCs w:val="24"/>
          <w:lang w:val="hy-AM"/>
        </w:rPr>
        <w:t xml:space="preserve">վորություն </w:t>
      </w:r>
      <w:r w:rsidRPr="00BD4D13">
        <w:rPr>
          <w:rFonts w:ascii="GHEA Grapalat" w:hAnsi="GHEA Grapalat"/>
          <w:sz w:val="24"/>
          <w:szCs w:val="24"/>
          <w:lang w:val="hy-AM"/>
        </w:rPr>
        <w:t>չ</w:t>
      </w:r>
      <w:r w:rsidR="00E759CC">
        <w:rPr>
          <w:rFonts w:ascii="GHEA Grapalat" w:hAnsi="GHEA Grapalat"/>
          <w:sz w:val="24"/>
          <w:szCs w:val="24"/>
          <w:lang w:val="hy-AM"/>
        </w:rPr>
        <w:t>է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="00E759CC">
        <w:rPr>
          <w:rFonts w:ascii="GHEA Grapalat" w:hAnsi="GHEA Grapalat"/>
          <w:sz w:val="24"/>
          <w:szCs w:val="24"/>
          <w:lang w:val="hy-AM"/>
        </w:rPr>
        <w:t>անդամ պետությ</w:t>
      </w:r>
      <w:r w:rsidR="00723778">
        <w:rPr>
          <w:rFonts w:ascii="GHEA Grapalat" w:hAnsi="GHEA Grapalat"/>
          <w:sz w:val="24"/>
          <w:szCs w:val="24"/>
          <w:lang w:val="hy-AM"/>
        </w:rPr>
        <w:t xml:space="preserve">ունների </w:t>
      </w:r>
      <w:r w:rsidR="00E759CC">
        <w:rPr>
          <w:rFonts w:ascii="GHEA Grapalat" w:hAnsi="GHEA Grapalat"/>
          <w:sz w:val="24"/>
          <w:szCs w:val="24"/>
          <w:lang w:val="hy-AM"/>
        </w:rPr>
        <w:t>համար</w:t>
      </w:r>
      <w:r w:rsidRPr="00BD4D13">
        <w:rPr>
          <w:rFonts w:ascii="GHEA Grapalat" w:hAnsi="GHEA Grapalat"/>
          <w:sz w:val="24"/>
          <w:szCs w:val="24"/>
          <w:lang w:val="hy-AM"/>
        </w:rPr>
        <w:t>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8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 լիազոր մարմինները, գազի,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ինդիկատիվ (կանխատեսվող) հաշվեկշիռների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>ավորման մեթոդաբանության համաձայն, Հանձնաժողովի մասնակցությամբ մշակում ու համաձայնեցնում են.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յուրաքանչյուր տարի մինչ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հոկտեմբերի 1–ը՝ հաջորդ օրացուցային տարվա համար Միության՝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ինդիկատիվ (կանխատեսվող) հաշվեկշիռները,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Միության՝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երկարաժամկետ ինդիկատիվ (կանխատեսվող) հաշվեկշիռներ, որոնցում, անհրաժեշտության դեպքում, կարող են ճշգրտումներ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կատար</w:t>
      </w:r>
      <w:r w:rsidR="00723778">
        <w:rPr>
          <w:rFonts w:ascii="GHEA Grapalat" w:hAnsi="GHEA Grapalat"/>
          <w:sz w:val="24"/>
          <w:szCs w:val="24"/>
          <w:lang w:val="hy-AM"/>
        </w:rPr>
        <w:t>վ</w:t>
      </w:r>
      <w:r w:rsidRPr="00BD4D13">
        <w:rPr>
          <w:rFonts w:ascii="GHEA Grapalat" w:hAnsi="GHEA Grapalat"/>
          <w:sz w:val="24"/>
          <w:szCs w:val="24"/>
          <w:lang w:val="hy-AM"/>
        </w:rPr>
        <w:t>ել՝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հաշվի առնելով անդամ պետություններում նավթի արդյունահանման, նավթամթերքի արտադրության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սպառման ոլորտում տեղի ունեցած փաստացի փոփոխությունները։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պետություններից մեկի տարածքում արդյունահանված նավթի՝ այլ անդամ պետության տարածքով փոխադրման ծավալներն ու ուղղությունները, </w:t>
      </w:r>
      <w:r w:rsidRPr="00BD4D13">
        <w:rPr>
          <w:rFonts w:ascii="GHEA Grapalat" w:hAnsi="GHEA Grapalat"/>
          <w:sz w:val="24"/>
          <w:szCs w:val="24"/>
          <w:lang w:val="hy-AM"/>
        </w:rPr>
        <w:lastRenderedPageBreak/>
        <w:t xml:space="preserve">յուրաքանչյուր տարի սահմանվում են անդամ պետությունների լիազոր մարմինների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միջ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արձանագրություններով։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9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պետությունների՝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ներքին շուկաների կարգավորումն իրականացվում է անդամ պետությունների ազգային մարմինների կողմից։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Անդամ պետություններն իրականացնում են միջոցառումներ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շուկաների ազատականացման համար՝ անդամ պետություններից յուրաքանչյուրի օրենսդրության համաձայն։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10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Սույն Արձանագրության դրույթները չեն ազդում անդամ պետությունների՝ միջազգային այն պայմանագրերից բխող իրավունքների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պարտավորությունների վրա, որոնց մասնակիցն են իրենք։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11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Պայմանագրի XVIII բաժնի դրույթները կիրառվում են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փոխադրում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իրականացնող՝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բնական մենաշնորհի սուբյեկտների նկատմամբ՝ հաշվի առնելով սույն Արձանագրությամբ նախատեսված առանձնահատկությունները։</w:t>
      </w:r>
    </w:p>
    <w:p w:rsidR="00AD1C3F" w:rsidRPr="00BD4D13" w:rsidRDefault="00AD1C3F" w:rsidP="00526C13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12</w:t>
      </w:r>
      <w:r w:rsidR="00526C13" w:rsidRPr="00BD4D13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Միության՝ նավթի 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նավթամթերքի ընդհանուր շուկաների ձ</w:t>
      </w:r>
      <w:r w:rsidR="00BB7EF2" w:rsidRPr="00BD4D13">
        <w:rPr>
          <w:rFonts w:ascii="GHEA Grapalat" w:hAnsi="GHEA Grapalat"/>
          <w:sz w:val="24"/>
          <w:szCs w:val="24"/>
          <w:lang w:val="hy-AM"/>
        </w:rPr>
        <w:t>եւ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ավորման վերաբերյալ՝ Պայմանագրի 84–րդ հոդվածի 3–րդ կետով նախատեսված միջազգային պայմանագիրն ուժի </w:t>
      </w:r>
      <w:r w:rsidR="00D129D8">
        <w:rPr>
          <w:rFonts w:ascii="GHEA Grapalat" w:hAnsi="GHEA Grapalat"/>
          <w:sz w:val="24"/>
          <w:szCs w:val="24"/>
          <w:lang w:val="hy-AM"/>
        </w:rPr>
        <w:t xml:space="preserve">մեջ 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մտնելուն նախորդող ժամանակահատվածում գործում են </w:t>
      </w:r>
      <w:r w:rsidRPr="007010E8">
        <w:rPr>
          <w:rFonts w:ascii="GHEA Grapalat" w:hAnsi="GHEA Grapalat"/>
          <w:sz w:val="24"/>
          <w:szCs w:val="24"/>
          <w:lang w:val="hy-AM"/>
        </w:rPr>
        <w:t xml:space="preserve">նավթի </w:t>
      </w:r>
      <w:r w:rsidR="00BB7EF2" w:rsidRPr="007010E8">
        <w:rPr>
          <w:rFonts w:ascii="GHEA Grapalat" w:hAnsi="GHEA Grapalat"/>
          <w:sz w:val="24"/>
          <w:szCs w:val="24"/>
          <w:lang w:val="hy-AM"/>
        </w:rPr>
        <w:t>եւ</w:t>
      </w:r>
      <w:r w:rsidRPr="007010E8">
        <w:rPr>
          <w:rFonts w:ascii="GHEA Grapalat" w:hAnsi="GHEA Grapalat"/>
          <w:sz w:val="24"/>
          <w:szCs w:val="24"/>
          <w:lang w:val="hy-AM"/>
        </w:rPr>
        <w:t xml:space="preserve"> նավթամթերքի մատակարարումների, արտահանման մաքսատուրքերի (համարժեք այլ տուրքերի, հարկերի </w:t>
      </w:r>
      <w:proofErr w:type="spellStart"/>
      <w:r w:rsidR="00BB7EF2" w:rsidRPr="007010E8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7010E8">
        <w:rPr>
          <w:rFonts w:ascii="GHEA Grapalat" w:hAnsi="GHEA Grapalat"/>
          <w:sz w:val="24"/>
          <w:szCs w:val="24"/>
          <w:lang w:val="hy-AM"/>
        </w:rPr>
        <w:t xml:space="preserve"> </w:t>
      </w:r>
      <w:r w:rsidR="001506E1" w:rsidRPr="007010E8">
        <w:rPr>
          <w:rFonts w:ascii="GHEA Grapalat" w:hAnsi="GHEA Grapalat"/>
          <w:sz w:val="24"/>
          <w:szCs w:val="24"/>
          <w:lang w:val="hy-AM"/>
        </w:rPr>
        <w:t>հավաքագրումների</w:t>
      </w:r>
      <w:r w:rsidRPr="007010E8">
        <w:rPr>
          <w:rFonts w:ascii="GHEA Grapalat" w:hAnsi="GHEA Grapalat"/>
          <w:sz w:val="24"/>
          <w:szCs w:val="24"/>
          <w:lang w:val="hy-AM"/>
        </w:rPr>
        <w:t xml:space="preserve">) սահմանման ու վճարման կարգի ոլորտում անդամ պետությունների </w:t>
      </w:r>
      <w:proofErr w:type="spellStart"/>
      <w:r w:rsidRPr="007010E8">
        <w:rPr>
          <w:rFonts w:ascii="GHEA Grapalat" w:hAnsi="GHEA Grapalat"/>
          <w:sz w:val="24"/>
          <w:szCs w:val="24"/>
          <w:lang w:val="hy-AM"/>
        </w:rPr>
        <w:t>միջ</w:t>
      </w:r>
      <w:r w:rsidR="00BB7EF2" w:rsidRPr="007010E8">
        <w:rPr>
          <w:rFonts w:ascii="GHEA Grapalat" w:hAnsi="GHEA Grapalat"/>
          <w:sz w:val="24"/>
          <w:szCs w:val="24"/>
          <w:lang w:val="hy-AM"/>
        </w:rPr>
        <w:t>եւ</w:t>
      </w:r>
      <w:proofErr w:type="spellEnd"/>
      <w:r w:rsidRPr="00BD4D13">
        <w:rPr>
          <w:rFonts w:ascii="GHEA Grapalat" w:hAnsi="GHEA Grapalat"/>
          <w:sz w:val="24"/>
          <w:szCs w:val="24"/>
          <w:lang w:val="hy-AM"/>
        </w:rPr>
        <w:t xml:space="preserve"> կնքված երկկողմ համաձայնագրերը, եթե համապատասխան անդամ պետություններն այլ բան</w:t>
      </w:r>
      <w:r w:rsidR="00CE2147">
        <w:rPr>
          <w:rFonts w:ascii="GHEA Grapalat" w:hAnsi="GHEA Grapalat"/>
          <w:sz w:val="24"/>
          <w:szCs w:val="24"/>
          <w:lang w:val="hy-AM"/>
        </w:rPr>
        <w:t>ի մասին</w:t>
      </w:r>
      <w:r w:rsidRPr="00BD4D1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Pr="00BD4D13">
        <w:rPr>
          <w:rFonts w:ascii="GHEA Grapalat" w:hAnsi="GHEA Grapalat"/>
          <w:sz w:val="24"/>
          <w:szCs w:val="24"/>
          <w:lang w:val="hy-AM"/>
        </w:rPr>
        <w:t>չպայմանավորվեն։</w:t>
      </w:r>
      <w:proofErr w:type="spellEnd"/>
    </w:p>
    <w:p w:rsidR="00526C13" w:rsidRPr="00BD4D13" w:rsidRDefault="00526C13" w:rsidP="00BB7EF2">
      <w:pPr>
        <w:spacing w:after="160" w:line="360" w:lineRule="auto"/>
        <w:rPr>
          <w:rFonts w:ascii="GHEA Grapalat" w:hAnsi="GHEA Grapalat"/>
          <w:sz w:val="24"/>
          <w:szCs w:val="24"/>
          <w:lang w:val="hy-AM"/>
        </w:rPr>
      </w:pPr>
    </w:p>
    <w:p w:rsidR="00DE273A" w:rsidRPr="00BD4D13" w:rsidRDefault="00AD1C3F" w:rsidP="00BD4D13">
      <w:pPr>
        <w:spacing w:after="16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D4D13">
        <w:rPr>
          <w:rFonts w:ascii="GHEA Grapalat" w:hAnsi="GHEA Grapalat"/>
          <w:sz w:val="24"/>
          <w:szCs w:val="24"/>
          <w:lang w:val="hy-AM"/>
        </w:rPr>
        <w:t>_____________</w:t>
      </w:r>
    </w:p>
    <w:sectPr w:rsidR="00DE273A" w:rsidRPr="00BD4D13" w:rsidSect="00BD4D13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2FF6"/>
    <w:rsid w:val="00052F18"/>
    <w:rsid w:val="00103A5E"/>
    <w:rsid w:val="001506E1"/>
    <w:rsid w:val="00154DC1"/>
    <w:rsid w:val="00156A69"/>
    <w:rsid w:val="00156D51"/>
    <w:rsid w:val="00175937"/>
    <w:rsid w:val="001A7A6E"/>
    <w:rsid w:val="001E04CC"/>
    <w:rsid w:val="0020665D"/>
    <w:rsid w:val="00225C41"/>
    <w:rsid w:val="002342B0"/>
    <w:rsid w:val="002F1B2B"/>
    <w:rsid w:val="00356F7C"/>
    <w:rsid w:val="004212A1"/>
    <w:rsid w:val="004257B9"/>
    <w:rsid w:val="0047341D"/>
    <w:rsid w:val="00473B43"/>
    <w:rsid w:val="004775C8"/>
    <w:rsid w:val="004E6C13"/>
    <w:rsid w:val="00526C13"/>
    <w:rsid w:val="00574895"/>
    <w:rsid w:val="00581A8A"/>
    <w:rsid w:val="005B34D3"/>
    <w:rsid w:val="005C17FF"/>
    <w:rsid w:val="005C7AF9"/>
    <w:rsid w:val="0064193E"/>
    <w:rsid w:val="00642FF6"/>
    <w:rsid w:val="00682AE1"/>
    <w:rsid w:val="006875D3"/>
    <w:rsid w:val="00697465"/>
    <w:rsid w:val="007010E8"/>
    <w:rsid w:val="0070292D"/>
    <w:rsid w:val="00721B8D"/>
    <w:rsid w:val="00723778"/>
    <w:rsid w:val="007C50C2"/>
    <w:rsid w:val="007F0F95"/>
    <w:rsid w:val="00846C0C"/>
    <w:rsid w:val="00877108"/>
    <w:rsid w:val="008816F6"/>
    <w:rsid w:val="00973DBA"/>
    <w:rsid w:val="00992CDF"/>
    <w:rsid w:val="009E7A27"/>
    <w:rsid w:val="009F61A0"/>
    <w:rsid w:val="00A2537E"/>
    <w:rsid w:val="00A73627"/>
    <w:rsid w:val="00AD1C3F"/>
    <w:rsid w:val="00B5426B"/>
    <w:rsid w:val="00BB7EF2"/>
    <w:rsid w:val="00BD4D13"/>
    <w:rsid w:val="00C5477A"/>
    <w:rsid w:val="00C56980"/>
    <w:rsid w:val="00C84833"/>
    <w:rsid w:val="00C97B60"/>
    <w:rsid w:val="00CB1F6B"/>
    <w:rsid w:val="00CE1EB6"/>
    <w:rsid w:val="00CE2147"/>
    <w:rsid w:val="00D0055E"/>
    <w:rsid w:val="00D129D8"/>
    <w:rsid w:val="00DC22C9"/>
    <w:rsid w:val="00DE273A"/>
    <w:rsid w:val="00DF325D"/>
    <w:rsid w:val="00E56FFE"/>
    <w:rsid w:val="00E57B15"/>
    <w:rsid w:val="00E759CC"/>
    <w:rsid w:val="00EF1871"/>
    <w:rsid w:val="00F40D05"/>
    <w:rsid w:val="00F50B4B"/>
    <w:rsid w:val="00FA7714"/>
    <w:rsid w:val="00FB5A3F"/>
    <w:rsid w:val="00FD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F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642FF6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642FF6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642FF6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642FF6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1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hayka</dc:creator>
  <cp:keywords>sidebyside</cp:keywords>
  <cp:lastModifiedBy>Liana</cp:lastModifiedBy>
  <cp:revision>2</cp:revision>
  <dcterms:created xsi:type="dcterms:W3CDTF">2014-10-23T15:38:00Z</dcterms:created>
  <dcterms:modified xsi:type="dcterms:W3CDTF">2014-10-23T15:38:00Z</dcterms:modified>
</cp:coreProperties>
</file>